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AF09" w14:textId="77777777" w:rsidR="00294369" w:rsidRDefault="008C7126">
      <w:pPr>
        <w:pStyle w:val="Heading1"/>
        <w:jc w:val="center"/>
      </w:pPr>
      <w:r>
        <w:rPr>
          <w:rStyle w:val="StrongEmphasis"/>
          <w:rFonts w:ascii="Arial" w:hAnsi="Arial"/>
          <w:b/>
          <w:sz w:val="32"/>
          <w:szCs w:val="32"/>
        </w:rPr>
        <w:t>St. Brides Major Community Council</w:t>
      </w:r>
    </w:p>
    <w:p w14:paraId="798CD1F2" w14:textId="77777777" w:rsidR="00294369" w:rsidRDefault="00294369">
      <w:pPr>
        <w:pStyle w:val="BodyText"/>
        <w:rPr>
          <w:rFonts w:ascii="Arial" w:hAnsi="Arial"/>
          <w:sz w:val="32"/>
          <w:szCs w:val="32"/>
        </w:rPr>
      </w:pPr>
    </w:p>
    <w:p w14:paraId="2A5F1D69" w14:textId="77777777" w:rsidR="00294369" w:rsidRDefault="008C7126">
      <w:pPr>
        <w:pStyle w:val="BodyText"/>
        <w:jc w:val="center"/>
      </w:pPr>
      <w:r>
        <w:rPr>
          <w:rStyle w:val="StrongEmphasis"/>
          <w:rFonts w:ascii="Arial" w:hAnsi="Arial"/>
          <w:sz w:val="32"/>
          <w:szCs w:val="32"/>
        </w:rPr>
        <w:t>Budget Monitoring Policy</w:t>
      </w:r>
    </w:p>
    <w:p w14:paraId="1DF81F96" w14:textId="77777777" w:rsidR="00294369" w:rsidRDefault="00294369">
      <w:pPr>
        <w:pStyle w:val="BodyText"/>
        <w:jc w:val="center"/>
        <w:rPr>
          <w:rStyle w:val="StrongEmphasis"/>
          <w:rFonts w:ascii="Arial" w:hAnsi="Arial"/>
          <w:sz w:val="32"/>
          <w:szCs w:val="32"/>
        </w:rPr>
      </w:pPr>
    </w:p>
    <w:p w14:paraId="52E07A2F" w14:textId="77777777" w:rsidR="00294369" w:rsidRDefault="008C7126">
      <w:pPr>
        <w:pStyle w:val="Heading3"/>
      </w:pPr>
      <w:r>
        <w:rPr>
          <w:rStyle w:val="StrongEmphasis"/>
          <w:rFonts w:ascii="Arial" w:hAnsi="Arial"/>
          <w:b/>
        </w:rPr>
        <w:t>1. Purpose of the Policy</w:t>
      </w:r>
    </w:p>
    <w:p w14:paraId="08BC3BDD" w14:textId="77777777" w:rsidR="00294369" w:rsidRDefault="008C7126">
      <w:pPr>
        <w:pStyle w:val="BodyText"/>
        <w:rPr>
          <w:rFonts w:ascii="Arial" w:hAnsi="Arial"/>
        </w:rPr>
      </w:pPr>
      <w:r>
        <w:rPr>
          <w:rFonts w:ascii="Arial" w:hAnsi="Arial"/>
        </w:rPr>
        <w:t>The purpose of this Budget Monitoring Policy is to ensure that the Council manages public funds responsibly, monitors income and expenditure effectively, and takes timely action to address variances. The policy supports compliance with: • The Local Government (Wales) Measure 2011 • The Accounts and Audit (Wales) Regulations 2014 • Proper Practices as set out in the Governance and Accountability for Local Councils in Wales • The Council’s Financial Regulations</w:t>
      </w:r>
    </w:p>
    <w:p w14:paraId="38513825" w14:textId="77777777" w:rsidR="00294369" w:rsidRDefault="008C7126">
      <w:pPr>
        <w:pStyle w:val="Heading3"/>
      </w:pPr>
      <w:r>
        <w:rPr>
          <w:rStyle w:val="StrongEmphasis"/>
          <w:rFonts w:ascii="Arial" w:hAnsi="Arial"/>
          <w:b/>
        </w:rPr>
        <w:t>2. Roles and Responsibilities</w:t>
      </w:r>
    </w:p>
    <w:p w14:paraId="1EE3B963" w14:textId="77777777" w:rsidR="00294369" w:rsidRDefault="008C7126">
      <w:pPr>
        <w:pStyle w:val="BodyText"/>
      </w:pPr>
      <w:r>
        <w:rPr>
          <w:rStyle w:val="StrongEmphasis"/>
          <w:rFonts w:ascii="Arial" w:hAnsi="Arial"/>
        </w:rPr>
        <w:t>2.1 Full Council</w:t>
      </w:r>
      <w:r>
        <w:rPr>
          <w:rFonts w:ascii="Arial" w:hAnsi="Arial"/>
        </w:rPr>
        <w:t xml:space="preserve"> • Approves the annual budget and precept • Receives regular budget monitoring reports • Considers recommendations for virements, use of reserves, or corrective action • Ensures spending remains within approved limits</w:t>
      </w:r>
    </w:p>
    <w:p w14:paraId="214BCB8E" w14:textId="77777777" w:rsidR="00294369" w:rsidRDefault="008C7126">
      <w:pPr>
        <w:pStyle w:val="BodyText"/>
      </w:pPr>
      <w:r>
        <w:rPr>
          <w:rStyle w:val="StrongEmphasis"/>
          <w:rFonts w:ascii="Arial" w:hAnsi="Arial"/>
        </w:rPr>
        <w:t>2.2 Responsible Financial Officer (RFO)</w:t>
      </w:r>
      <w:r>
        <w:rPr>
          <w:rFonts w:ascii="Arial" w:hAnsi="Arial"/>
        </w:rPr>
        <w:t xml:space="preserve"> • Maintains the Council’s accounting records using Scribe Accounts • Prepares monthly or quarterly budget monitoring reports • Highlights variances, risks, and emerging financial pressures • Recommends corrective actions where required • Ensures bank reconciliation is completed monthly</w:t>
      </w:r>
    </w:p>
    <w:p w14:paraId="73CCD016" w14:textId="77777777" w:rsidR="00294369" w:rsidRDefault="008C7126">
      <w:pPr>
        <w:pStyle w:val="BodyText"/>
      </w:pPr>
      <w:r>
        <w:rPr>
          <w:rStyle w:val="StrongEmphasis"/>
          <w:rFonts w:ascii="Arial" w:hAnsi="Arial"/>
        </w:rPr>
        <w:t>2.3 Committees</w:t>
      </w:r>
      <w:r>
        <w:rPr>
          <w:rFonts w:ascii="Arial" w:hAnsi="Arial"/>
        </w:rPr>
        <w:t xml:space="preserve"> • Monitor spending within their delegated budgets • Recommend adjustments or virements to Full Council</w:t>
      </w:r>
    </w:p>
    <w:p w14:paraId="1357E377" w14:textId="77777777" w:rsidR="00294369" w:rsidRDefault="008C7126">
      <w:pPr>
        <w:pStyle w:val="Heading3"/>
      </w:pPr>
      <w:r>
        <w:rPr>
          <w:rStyle w:val="StrongEmphasis"/>
          <w:rFonts w:ascii="Arial" w:hAnsi="Arial"/>
          <w:b/>
        </w:rPr>
        <w:t>3. Budget Monitoring Framework</w:t>
      </w:r>
    </w:p>
    <w:p w14:paraId="2DBE0F4B" w14:textId="77777777" w:rsidR="00294369" w:rsidRDefault="008C7126">
      <w:pPr>
        <w:pStyle w:val="BodyText"/>
      </w:pPr>
      <w:r>
        <w:rPr>
          <w:rStyle w:val="StrongEmphasis"/>
          <w:rFonts w:ascii="Arial" w:hAnsi="Arial"/>
        </w:rPr>
        <w:t>3.1 Frequency</w:t>
      </w:r>
      <w:r>
        <w:rPr>
          <w:rFonts w:ascii="Arial" w:hAnsi="Arial"/>
        </w:rPr>
        <w:t xml:space="preserve"> Budget monitoring will take place: • Monthly (internal review by the RFO) • At every Council meeting (summary report) • Quarterly (full detailed report to Council)</w:t>
      </w:r>
    </w:p>
    <w:p w14:paraId="6F5D7986" w14:textId="77777777" w:rsidR="00294369" w:rsidRDefault="008C7126">
      <w:pPr>
        <w:pStyle w:val="BodyText"/>
      </w:pPr>
      <w:r>
        <w:rPr>
          <w:rStyle w:val="StrongEmphasis"/>
          <w:rFonts w:ascii="Arial" w:hAnsi="Arial"/>
        </w:rPr>
        <w:t>3.2 Monitoring Method</w:t>
      </w:r>
      <w:r>
        <w:rPr>
          <w:rFonts w:ascii="Arial" w:hAnsi="Arial"/>
        </w:rPr>
        <w:t xml:space="preserve"> The Council uses Scribe Accounts to monitor: • Actual income and expenditure • Budgeted income and expenditure • Variances • Reserves • Bank reconciliation status • Commitments and outstanding invoices</w:t>
      </w:r>
    </w:p>
    <w:p w14:paraId="700BFC3E" w14:textId="77777777" w:rsidR="00294369" w:rsidRDefault="008C7126">
      <w:pPr>
        <w:pStyle w:val="Heading3"/>
      </w:pPr>
      <w:r>
        <w:rPr>
          <w:rStyle w:val="StrongEmphasis"/>
          <w:rFonts w:ascii="Arial" w:hAnsi="Arial"/>
          <w:b/>
        </w:rPr>
        <w:t>4. Variance Analysis</w:t>
      </w:r>
    </w:p>
    <w:p w14:paraId="16D8CC63" w14:textId="77777777" w:rsidR="00294369" w:rsidRDefault="008C7126">
      <w:pPr>
        <w:pStyle w:val="BodyText"/>
      </w:pPr>
      <w:r>
        <w:rPr>
          <w:rStyle w:val="StrongEmphasis"/>
          <w:rFonts w:ascii="Arial" w:hAnsi="Arial"/>
        </w:rPr>
        <w:t>4.1 Thresholds</w:t>
      </w:r>
      <w:r>
        <w:rPr>
          <w:rFonts w:ascii="Arial" w:hAnsi="Arial"/>
        </w:rPr>
        <w:t xml:space="preserve"> The RFO will highlight variances where: • Expenditure exceeds the budget line by 10% or £250 • Income is significantly lower than expected • A project is forecast to overspend • Unexpected costs arise</w:t>
      </w:r>
    </w:p>
    <w:p w14:paraId="1625C12B" w14:textId="77777777" w:rsidR="00294369" w:rsidRDefault="008C7126">
      <w:pPr>
        <w:pStyle w:val="BodyText"/>
      </w:pPr>
      <w:r>
        <w:rPr>
          <w:rStyle w:val="StrongEmphasis"/>
          <w:rFonts w:ascii="Arial" w:hAnsi="Arial"/>
        </w:rPr>
        <w:t>4.2 Causes of Variance</w:t>
      </w:r>
      <w:r>
        <w:rPr>
          <w:rFonts w:ascii="Arial" w:hAnsi="Arial"/>
        </w:rPr>
        <w:t xml:space="preserve"> Variances may arise from: • Timing differences • Price increases • Unplanned expenditure • Under</w:t>
      </w:r>
      <w:r>
        <w:rPr>
          <w:rFonts w:ascii="Arial" w:hAnsi="Arial"/>
        </w:rPr>
        <w:noBreakHyphen/>
        <w:t>budgeting • Operational changes • Emergencies</w:t>
      </w:r>
    </w:p>
    <w:p w14:paraId="417041DF" w14:textId="77777777" w:rsidR="00294369" w:rsidRDefault="008C7126">
      <w:pPr>
        <w:pStyle w:val="Heading3"/>
      </w:pPr>
      <w:r>
        <w:rPr>
          <w:rStyle w:val="StrongEmphasis"/>
          <w:rFonts w:ascii="Arial" w:hAnsi="Arial"/>
          <w:b/>
        </w:rPr>
        <w:t>5. Corrective Action</w:t>
      </w:r>
    </w:p>
    <w:p w14:paraId="0A9BEB25" w14:textId="77777777" w:rsidR="00294369" w:rsidRDefault="008C7126">
      <w:pPr>
        <w:pStyle w:val="BodyText"/>
        <w:rPr>
          <w:rFonts w:ascii="Arial" w:hAnsi="Arial"/>
        </w:rPr>
      </w:pPr>
      <w:r>
        <w:rPr>
          <w:rFonts w:ascii="Arial" w:hAnsi="Arial"/>
        </w:rPr>
        <w:t>Where variances require action, the RFO may recommend: • Virements • Use of earmarked reserves • Use of general reserves • Deferral of non</w:t>
      </w:r>
      <w:r>
        <w:rPr>
          <w:rFonts w:ascii="Arial" w:hAnsi="Arial"/>
        </w:rPr>
        <w:noBreakHyphen/>
        <w:t xml:space="preserve">essential expenditure • </w:t>
      </w:r>
      <w:r>
        <w:rPr>
          <w:rFonts w:ascii="Arial" w:hAnsi="Arial"/>
        </w:rPr>
        <w:lastRenderedPageBreak/>
        <w:t>Re</w:t>
      </w:r>
      <w:r>
        <w:rPr>
          <w:rFonts w:ascii="Arial" w:hAnsi="Arial"/>
        </w:rPr>
        <w:noBreakHyphen/>
        <w:t>tendering or renegotiation of contracts • Additional income generation</w:t>
      </w:r>
    </w:p>
    <w:p w14:paraId="1A98A9D5" w14:textId="77777777" w:rsidR="00294369" w:rsidRDefault="008C7126">
      <w:pPr>
        <w:pStyle w:val="BodyText"/>
        <w:rPr>
          <w:rFonts w:ascii="Arial" w:hAnsi="Arial"/>
        </w:rPr>
      </w:pPr>
      <w:r>
        <w:rPr>
          <w:rFonts w:ascii="Arial" w:hAnsi="Arial"/>
        </w:rPr>
        <w:t>All actions require Council approval unless delegated.</w:t>
      </w:r>
    </w:p>
    <w:p w14:paraId="6DB81D7A" w14:textId="77777777" w:rsidR="00294369" w:rsidRDefault="008C7126">
      <w:pPr>
        <w:pStyle w:val="Heading3"/>
      </w:pPr>
      <w:r>
        <w:rPr>
          <w:rStyle w:val="StrongEmphasis"/>
          <w:rFonts w:ascii="Arial" w:hAnsi="Arial"/>
          <w:b/>
        </w:rPr>
        <w:t>6. Monitoring of Reserves</w:t>
      </w:r>
    </w:p>
    <w:p w14:paraId="4B4FCE00" w14:textId="77777777" w:rsidR="00294369" w:rsidRDefault="008C7126">
      <w:pPr>
        <w:pStyle w:val="BodyText"/>
      </w:pPr>
      <w:r>
        <w:rPr>
          <w:rStyle w:val="StrongEmphasis"/>
          <w:rFonts w:ascii="Arial" w:hAnsi="Arial"/>
        </w:rPr>
        <w:t>6.1 General Reserve</w:t>
      </w:r>
      <w:r>
        <w:rPr>
          <w:rFonts w:ascii="Arial" w:hAnsi="Arial"/>
        </w:rPr>
        <w:t xml:space="preserve"> The Council will maintain a General Reserve equivalent to 3–12 months of operating expenditure.</w:t>
      </w:r>
    </w:p>
    <w:p w14:paraId="4F9EB96E" w14:textId="77777777" w:rsidR="00294369" w:rsidRDefault="008C7126">
      <w:pPr>
        <w:pStyle w:val="BodyText"/>
      </w:pPr>
      <w:r>
        <w:rPr>
          <w:rStyle w:val="StrongEmphasis"/>
          <w:rFonts w:ascii="Arial" w:hAnsi="Arial"/>
        </w:rPr>
        <w:t>6.2 Earmarked Reserves</w:t>
      </w:r>
      <w:r>
        <w:rPr>
          <w:rFonts w:ascii="Arial" w:hAnsi="Arial"/>
        </w:rPr>
        <w:t xml:space="preserve"> The RFO will monitor: • Opening balances • Planned contributions • Planned drawdowns • Actual movements • Forecast year</w:t>
      </w:r>
      <w:r>
        <w:rPr>
          <w:rFonts w:ascii="Arial" w:hAnsi="Arial"/>
        </w:rPr>
        <w:noBreakHyphen/>
        <w:t>end balances</w:t>
      </w:r>
    </w:p>
    <w:p w14:paraId="173C8C3A" w14:textId="77777777" w:rsidR="00294369" w:rsidRDefault="008C7126">
      <w:pPr>
        <w:pStyle w:val="BodyText"/>
      </w:pPr>
      <w:r>
        <w:rPr>
          <w:rStyle w:val="StrongEmphasis"/>
          <w:rFonts w:ascii="Arial" w:hAnsi="Arial"/>
        </w:rPr>
        <w:t>6.3 Use of Reserves</w:t>
      </w:r>
      <w:r>
        <w:rPr>
          <w:rFonts w:ascii="Arial" w:hAnsi="Arial"/>
        </w:rPr>
        <w:t xml:space="preserve"> Use of reserves must be: • Approved by Full Council • Linked to a specific purpose • Recorded in the minutes</w:t>
      </w:r>
    </w:p>
    <w:p w14:paraId="08DC49B1" w14:textId="77777777" w:rsidR="00294369" w:rsidRDefault="008C7126">
      <w:pPr>
        <w:pStyle w:val="Heading3"/>
      </w:pPr>
      <w:r>
        <w:rPr>
          <w:rStyle w:val="StrongEmphasis"/>
          <w:rFonts w:ascii="Arial" w:hAnsi="Arial"/>
          <w:b/>
        </w:rPr>
        <w:t>7. Reporting to Council</w:t>
      </w:r>
    </w:p>
    <w:p w14:paraId="0603BCC2" w14:textId="77777777" w:rsidR="00294369" w:rsidRDefault="008C7126">
      <w:pPr>
        <w:pStyle w:val="BodyText"/>
      </w:pPr>
      <w:r>
        <w:rPr>
          <w:rStyle w:val="StrongEmphasis"/>
          <w:rFonts w:ascii="Arial" w:hAnsi="Arial"/>
        </w:rPr>
        <w:t>7.1 Monthly Summary Report</w:t>
      </w:r>
      <w:r>
        <w:rPr>
          <w:rFonts w:ascii="Arial" w:hAnsi="Arial"/>
        </w:rPr>
        <w:t xml:space="preserve"> Includes: • Budget vs Actual summary • Key variances • Bank reconciliation status • Payments list • Income received</w:t>
      </w:r>
    </w:p>
    <w:p w14:paraId="586D0D75" w14:textId="77777777" w:rsidR="00294369" w:rsidRDefault="008C7126">
      <w:pPr>
        <w:pStyle w:val="BodyText"/>
      </w:pPr>
      <w:r>
        <w:rPr>
          <w:rStyle w:val="StrongEmphasis"/>
          <w:rFonts w:ascii="Arial" w:hAnsi="Arial"/>
        </w:rPr>
        <w:t>7.2 Quarterly Detailed Report</w:t>
      </w:r>
      <w:r>
        <w:rPr>
          <w:rFonts w:ascii="Arial" w:hAnsi="Arial"/>
        </w:rPr>
        <w:t xml:space="preserve"> Includes: • Full Budget vs Actual report • Variance explanations • Reserves report • Forecast year</w:t>
      </w:r>
      <w:r>
        <w:rPr>
          <w:rFonts w:ascii="Arial" w:hAnsi="Arial"/>
        </w:rPr>
        <w:noBreakHyphen/>
        <w:t>end position • Recommendations for action</w:t>
      </w:r>
    </w:p>
    <w:p w14:paraId="6AAA1712" w14:textId="77777777" w:rsidR="00294369" w:rsidRDefault="008C7126">
      <w:pPr>
        <w:pStyle w:val="BodyText"/>
      </w:pPr>
      <w:r>
        <w:rPr>
          <w:rStyle w:val="StrongEmphasis"/>
          <w:rFonts w:ascii="Arial" w:hAnsi="Arial"/>
        </w:rPr>
        <w:t>7.3 Year</w:t>
      </w:r>
      <w:r>
        <w:rPr>
          <w:rStyle w:val="StrongEmphasis"/>
          <w:rFonts w:ascii="Arial" w:hAnsi="Arial"/>
        </w:rPr>
        <w:noBreakHyphen/>
        <w:t>End Monitoring</w:t>
      </w:r>
      <w:r>
        <w:rPr>
          <w:rFonts w:ascii="Arial" w:hAnsi="Arial"/>
        </w:rPr>
        <w:t xml:space="preserve"> The RFO will provide: • Final outturn report • Explanation of significant variances • Final reserves position • Recommendations for next year’s budget planning</w:t>
      </w:r>
    </w:p>
    <w:p w14:paraId="1A43F804" w14:textId="77777777" w:rsidR="00294369" w:rsidRDefault="008C7126">
      <w:pPr>
        <w:pStyle w:val="Heading3"/>
      </w:pPr>
      <w:r>
        <w:rPr>
          <w:rStyle w:val="StrongEmphasis"/>
          <w:rFonts w:ascii="Arial" w:hAnsi="Arial"/>
          <w:b/>
        </w:rPr>
        <w:t>8. Internal Control and Audit</w:t>
      </w:r>
    </w:p>
    <w:p w14:paraId="3C8E6933" w14:textId="77777777" w:rsidR="00294369" w:rsidRDefault="008C7126">
      <w:pPr>
        <w:pStyle w:val="BodyText"/>
        <w:rPr>
          <w:rFonts w:ascii="Arial" w:hAnsi="Arial"/>
        </w:rPr>
      </w:pPr>
      <w:r>
        <w:rPr>
          <w:rFonts w:ascii="Arial" w:hAnsi="Arial"/>
        </w:rPr>
        <w:t xml:space="preserve">• </w:t>
      </w:r>
      <w:r>
        <w:rPr>
          <w:rFonts w:ascii="Arial" w:hAnsi="Arial"/>
        </w:rPr>
        <w:t>Budget monitoring reports form part of the Council’s internal control framework • Internal Audit will review the effectiveness of budget monitoring annually • The Council will publish budget monitoring information where required</w:t>
      </w:r>
    </w:p>
    <w:p w14:paraId="3E66A8C3" w14:textId="77777777" w:rsidR="00294369" w:rsidRDefault="008C7126">
      <w:pPr>
        <w:pStyle w:val="Heading3"/>
      </w:pPr>
      <w:r>
        <w:rPr>
          <w:rStyle w:val="StrongEmphasis"/>
          <w:rFonts w:ascii="Arial" w:hAnsi="Arial"/>
          <w:b/>
        </w:rPr>
        <w:t>9. Policy Review</w:t>
      </w:r>
    </w:p>
    <w:p w14:paraId="03651583" w14:textId="77777777" w:rsidR="00294369" w:rsidRDefault="008C7126">
      <w:pPr>
        <w:pStyle w:val="BodyText"/>
        <w:rPr>
          <w:rFonts w:ascii="Arial" w:hAnsi="Arial"/>
        </w:rPr>
      </w:pPr>
      <w:r>
        <w:rPr>
          <w:rFonts w:ascii="Arial" w:hAnsi="Arial"/>
        </w:rPr>
        <w:t>This policy will be reviewed annually.</w:t>
      </w:r>
    </w:p>
    <w:p w14:paraId="57F6FFCE" w14:textId="77777777" w:rsidR="00294369" w:rsidRDefault="00294369">
      <w:pPr>
        <w:pStyle w:val="Heading1"/>
        <w:rPr>
          <w:rFonts w:ascii="Arial" w:hAnsi="Arial"/>
        </w:rPr>
      </w:pPr>
    </w:p>
    <w:p w14:paraId="39C06B09" w14:textId="77777777" w:rsidR="00294369" w:rsidRDefault="00294369">
      <w:pPr>
        <w:rPr>
          <w:rFonts w:ascii="Arial" w:hAnsi="Arial"/>
        </w:rPr>
      </w:pPr>
    </w:p>
    <w:sectPr w:rsidR="00294369">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Mono">
    <w:altName w:val="Courier New"/>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369"/>
    <w:rsid w:val="00215743"/>
    <w:rsid w:val="00294369"/>
    <w:rsid w:val="00492F99"/>
    <w:rsid w:val="008C71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3894"/>
  <w15:docId w15:val="{FF3BFB46-43EA-423D-BBE4-03B3FD01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outlineLvl w:val="0"/>
    </w:pPr>
    <w:rPr>
      <w:rFonts w:ascii="Liberation Serif" w:eastAsia="NSimSun" w:hAnsi="Liberation Serif"/>
      <w:b/>
      <w:bCs/>
      <w:sz w:val="48"/>
      <w:szCs w:val="48"/>
    </w:rPr>
  </w:style>
  <w:style w:type="paragraph" w:styleId="Heading3">
    <w:name w:val="heading 3"/>
    <w:basedOn w:val="Heading"/>
    <w:next w:val="BodyText"/>
    <w:uiPriority w:val="9"/>
    <w:unhideWhenUsed/>
    <w:qFormat/>
    <w:pPr>
      <w:spacing w:before="140"/>
      <w:outlineLvl w:val="2"/>
    </w:pPr>
    <w:rPr>
      <w:rFonts w:ascii="Liberation Serif" w:eastAsia="N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styleId="Emphasis">
    <w:name w:val="Emphasis"/>
    <w:qFormat/>
    <w:rPr>
      <w:i/>
      <w:iCs/>
    </w:rPr>
  </w:style>
  <w:style w:type="character" w:customStyle="1" w:styleId="SourceText">
    <w:name w:val="Source Text"/>
    <w:qFormat/>
    <w:rPr>
      <w:rFonts w:ascii="Liberation Mono" w:eastAsia="NSimSun" w:hAnsi="Liberation Mono" w:cs="Liberation Mono"/>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rPr>
      <w:lang/>
    </w:rPr>
  </w:style>
  <w:style w:type="paragraph" w:customStyle="1" w:styleId="PreformattedText">
    <w:name w:val="Preformatted Text"/>
    <w:basedOn w:val="Normal"/>
    <w:qFormat/>
    <w:rPr>
      <w:rFonts w:ascii="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9F28B3E1612A4CA59CE50B1A1F07ED" ma:contentTypeVersion="18" ma:contentTypeDescription="Create a new document." ma:contentTypeScope="" ma:versionID="078d111d406d2a3bf36f23eb23f2a142">
  <xsd:schema xmlns:xsd="http://www.w3.org/2001/XMLSchema" xmlns:xs="http://www.w3.org/2001/XMLSchema" xmlns:p="http://schemas.microsoft.com/office/2006/metadata/properties" xmlns:ns2="7a4d9a35-ff41-41af-b3c8-508bd50eeb89" xmlns:ns3="422272ad-d3bb-4ba1-bdd7-e305bf1533dd" targetNamespace="http://schemas.microsoft.com/office/2006/metadata/properties" ma:root="true" ma:fieldsID="931bb19fb2ab876c4f20add3570c2103" ns2:_="" ns3:_="">
    <xsd:import namespace="7a4d9a35-ff41-41af-b3c8-508bd50eeb89"/>
    <xsd:import namespace="422272ad-d3bb-4ba1-bdd7-e305bf1533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d9a35-ff41-41af-b3c8-508bd50ee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60a7fb-85a5-4a3c-9c6c-38d5dd8e0b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272ad-d3bb-4ba1-bdd7-e305bf153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4ed6f6-1d5d-4ca2-866e-f4dc7e78e309}" ma:internalName="TaxCatchAll" ma:showField="CatchAllData" ma:web="422272ad-d3bb-4ba1-bdd7-e305bf15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4d9a35-ff41-41af-b3c8-508bd50eeb89">
      <Terms xmlns="http://schemas.microsoft.com/office/infopath/2007/PartnerControls"/>
    </lcf76f155ced4ddcb4097134ff3c332f>
    <TaxCatchAll xmlns="422272ad-d3bb-4ba1-bdd7-e305bf1533dd" xsi:nil="true"/>
  </documentManagement>
</p:properties>
</file>

<file path=customXml/itemProps1.xml><?xml version="1.0" encoding="utf-8"?>
<ds:datastoreItem xmlns:ds="http://schemas.openxmlformats.org/officeDocument/2006/customXml" ds:itemID="{DD0AA6D1-8079-4887-9DEC-0CD4592D1A40}"/>
</file>

<file path=customXml/itemProps2.xml><?xml version="1.0" encoding="utf-8"?>
<ds:datastoreItem xmlns:ds="http://schemas.openxmlformats.org/officeDocument/2006/customXml" ds:itemID="{B8AE53F2-B2F2-4B14-956F-83303A2260E4}"/>
</file>

<file path=customXml/itemProps3.xml><?xml version="1.0" encoding="utf-8"?>
<ds:datastoreItem xmlns:ds="http://schemas.openxmlformats.org/officeDocument/2006/customXml" ds:itemID="{FE8EF16D-3661-465E-B73D-9E6A94B3E99F}"/>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 St Brides Major Community Council</dc:creator>
  <cp:lastModifiedBy>Clerk - St Brides Major Community Council</cp:lastModifiedBy>
  <cp:revision>2</cp:revision>
  <dcterms:created xsi:type="dcterms:W3CDTF">2026-05-25T09:49:00Z</dcterms:created>
  <dcterms:modified xsi:type="dcterms:W3CDTF">2026-05-25T09:49:00Z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2026-05-14T12:37:54Z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0x010100809F28B3E1612A4CA59CE50B1A1F07ED</vt:lpwstr>
  </property>
</Properties>
</file>